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cs="Times-BoldItalic"/>
          <w:b/>
          <w:b/>
          <w:bCs/>
          <w:color w:val="FF6600"/>
          <w:sz w:val="44"/>
          <w:szCs w:val="44"/>
        </w:rPr>
      </w:pPr>
      <w:r>
        <w:rPr/>
        <w:drawing>
          <wp:inline distT="0" distB="0" distL="19050" distR="9525">
            <wp:extent cx="2143125" cy="1590675"/>
            <wp:effectExtent l="0" t="0" r="0" b="0"/>
            <wp:docPr id="1" name="Imag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age001"/>
                    <pic:cNvPicPr>
                      <a:picLocks noChangeAspect="1" noChangeArrowheads="1"/>
                    </pic:cNvPicPr>
                  </pic:nvPicPr>
                  <pic:blipFill>
                    <a:blip r:embed="rId2"/>
                    <a:stretch>
                      <a:fillRect/>
                    </a:stretch>
                  </pic:blipFill>
                  <pic:spPr bwMode="auto">
                    <a:xfrm>
                      <a:off x="0" y="0"/>
                      <a:ext cx="2143125" cy="1590675"/>
                    </a:xfrm>
                    <a:prstGeom prst="rect">
                      <a:avLst/>
                    </a:prstGeom>
                  </pic:spPr>
                </pic:pic>
              </a:graphicData>
            </a:graphic>
          </wp:inline>
        </w:drawing>
      </w:r>
    </w:p>
    <w:p>
      <w:pPr>
        <w:pStyle w:val="Normal"/>
        <w:rPr>
          <w:b/>
          <w:b/>
          <w:bCs/>
          <w:color w:val="E36C0A"/>
          <w:sz w:val="44"/>
          <w:szCs w:val="44"/>
        </w:rPr>
      </w:pPr>
      <w:r>
        <w:rPr>
          <w:b/>
          <w:bCs/>
          <w:color w:val="E36C0A"/>
          <w:sz w:val="44"/>
          <w:szCs w:val="44"/>
        </w:rPr>
        <w:t>AAC Petit Couronne</w:t>
        <w:tab/>
        <w:tab/>
        <w:tab/>
        <w:tab/>
        <w:tab/>
        <w:tab/>
      </w:r>
    </w:p>
    <w:p>
      <w:pPr>
        <w:pStyle w:val="Normal"/>
        <w:rPr>
          <w:color w:val="3366FF"/>
        </w:rPr>
      </w:pPr>
      <w:r>
        <w:rPr>
          <w:color w:val="3366FF"/>
        </w:rPr>
        <w:t>Ecole de plongée sous marine</w:t>
      </w:r>
    </w:p>
    <w:p>
      <w:pPr>
        <w:pStyle w:val="Normal"/>
        <w:rPr>
          <w:color w:val="3366FF"/>
        </w:rPr>
      </w:pPr>
      <w:r>
        <w:rPr>
          <w:color w:val="3366FF"/>
        </w:rPr>
        <w:t>Section apnée/NEV</w:t>
      </w:r>
    </w:p>
    <w:p>
      <w:pPr>
        <w:pStyle w:val="Normal"/>
        <w:rPr>
          <w:b/>
          <w:b/>
          <w:bCs/>
          <w:color w:val="0000FF"/>
          <w:sz w:val="28"/>
          <w:szCs w:val="28"/>
        </w:rPr>
      </w:pPr>
      <w:r>
        <w:rPr>
          <w:b/>
          <w:bCs/>
          <w:color w:val="0000FF"/>
          <w:sz w:val="28"/>
          <w:szCs w:val="28"/>
        </w:rPr>
        <w:t>76650 Petit Couronne</w:t>
      </w:r>
    </w:p>
    <w:p>
      <w:pPr>
        <w:pStyle w:val="Normal"/>
        <w:rPr>
          <w:color w:val="0000FF"/>
          <w:sz w:val="28"/>
          <w:szCs w:val="28"/>
        </w:rPr>
      </w:pPr>
      <w:r>
        <w:rPr>
          <w:color w:val="0000FF"/>
          <w:sz w:val="28"/>
          <w:szCs w:val="28"/>
        </w:rPr>
      </w:r>
    </w:p>
    <w:p>
      <w:pPr>
        <w:pStyle w:val="Normal"/>
        <w:rPr>
          <w:color w:val="0000FF"/>
          <w:sz w:val="28"/>
          <w:szCs w:val="28"/>
        </w:rPr>
      </w:pPr>
      <w:r>
        <w:rPr>
          <w:color w:val="0000FF"/>
          <w:sz w:val="28"/>
          <w:szCs w:val="28"/>
        </w:rPr>
      </w:r>
    </w:p>
    <w:p>
      <w:pPr>
        <w:pStyle w:val="Normal"/>
        <w:jc w:val="both"/>
        <w:rPr>
          <w:sz w:val="28"/>
          <w:szCs w:val="28"/>
        </w:rPr>
      </w:pPr>
      <w:r>
        <w:rPr>
          <w:sz w:val="28"/>
          <w:szCs w:val="28"/>
        </w:rPr>
        <w:t>Mesdames, Messieurs</w:t>
      </w:r>
      <w:r>
        <w:rPr>
          <w:b/>
          <w:bCs/>
          <w:i/>
          <w:iCs/>
          <w:sz w:val="28"/>
          <w:szCs w:val="28"/>
        </w:rPr>
        <w:t xml:space="preserve"> </w:t>
      </w:r>
      <w:r>
        <w:rPr>
          <w:sz w:val="28"/>
          <w:szCs w:val="28"/>
        </w:rPr>
        <w:t>les président(e)s de club,</w:t>
      </w:r>
    </w:p>
    <w:p>
      <w:pPr>
        <w:pStyle w:val="Normal"/>
        <w:jc w:val="both"/>
        <w:rPr>
          <w:sz w:val="28"/>
          <w:szCs w:val="28"/>
        </w:rPr>
      </w:pPr>
      <w:r>
        <w:rPr>
          <w:sz w:val="28"/>
          <w:szCs w:val="28"/>
        </w:rPr>
      </w:r>
    </w:p>
    <w:p>
      <w:pPr>
        <w:pStyle w:val="Normal"/>
        <w:ind w:right="-268" w:hanging="0"/>
        <w:jc w:val="both"/>
        <w:rPr>
          <w:sz w:val="28"/>
          <w:szCs w:val="28"/>
        </w:rPr>
      </w:pPr>
      <w:r>
        <w:rPr>
          <w:sz w:val="28"/>
          <w:szCs w:val="28"/>
        </w:rPr>
        <w:t xml:space="preserve">L’école de plongée sous-marine AAC Petit Couronne du CODEP 76, en convention avec la section NEV du CODEP 27, organise une épreuve dénommée : </w:t>
      </w:r>
    </w:p>
    <w:p>
      <w:pPr>
        <w:pStyle w:val="Normal"/>
        <w:ind w:right="-268" w:hanging="0"/>
        <w:jc w:val="both"/>
        <w:rPr>
          <w:sz w:val="28"/>
          <w:szCs w:val="28"/>
        </w:rPr>
      </w:pPr>
      <w:r>
        <w:rPr>
          <w:sz w:val="28"/>
          <w:szCs w:val="28"/>
        </w:rPr>
        <w:t xml:space="preserve">«  </w:t>
      </w:r>
      <w:r>
        <w:rPr>
          <w:b/>
          <w:sz w:val="28"/>
          <w:szCs w:val="28"/>
        </w:rPr>
        <w:t xml:space="preserve"> Championnat de Normandie NEV ClasseI.II (3</w:t>
      </w:r>
      <w:r>
        <w:rPr>
          <w:b/>
          <w:sz w:val="28"/>
          <w:szCs w:val="28"/>
          <w:vertAlign w:val="superscript"/>
        </w:rPr>
        <w:t>ème</w:t>
      </w:r>
      <w:r>
        <w:rPr>
          <w:b/>
          <w:sz w:val="28"/>
          <w:szCs w:val="28"/>
        </w:rPr>
        <w:t xml:space="preserve"> manche) et Trophée de l’Eure (3</w:t>
      </w:r>
      <w:r>
        <w:rPr>
          <w:b/>
          <w:sz w:val="28"/>
          <w:szCs w:val="28"/>
          <w:vertAlign w:val="superscript"/>
        </w:rPr>
        <w:t xml:space="preserve"> ème</w:t>
      </w:r>
      <w:r>
        <w:rPr>
          <w:b/>
          <w:sz w:val="28"/>
          <w:szCs w:val="28"/>
        </w:rPr>
        <w:t xml:space="preserve"> manche)</w:t>
      </w:r>
      <w:r>
        <w:rPr>
          <w:sz w:val="28"/>
          <w:szCs w:val="28"/>
        </w:rPr>
        <w:t xml:space="preserve"> » </w:t>
      </w:r>
    </w:p>
    <w:p>
      <w:pPr>
        <w:pStyle w:val="Normal"/>
        <w:ind w:right="-268" w:hanging="0"/>
        <w:jc w:val="both"/>
        <w:rPr>
          <w:b/>
          <w:b/>
          <w:sz w:val="28"/>
          <w:szCs w:val="28"/>
        </w:rPr>
      </w:pPr>
      <w:r>
        <w:rPr>
          <w:b/>
          <w:sz w:val="28"/>
          <w:szCs w:val="28"/>
        </w:rPr>
        <w:t>Ouvert à la NEV et à la NAP</w:t>
      </w:r>
    </w:p>
    <w:p>
      <w:pPr>
        <w:pStyle w:val="Normal"/>
        <w:ind w:right="-268" w:hanging="0"/>
        <w:jc w:val="both"/>
        <w:rPr>
          <w:sz w:val="28"/>
          <w:szCs w:val="28"/>
        </w:rPr>
      </w:pPr>
      <w:r>
        <w:rPr>
          <w:sz w:val="28"/>
          <w:szCs w:val="28"/>
        </w:rPr>
      </w:r>
    </w:p>
    <w:p>
      <w:pPr>
        <w:pStyle w:val="Normal"/>
        <w:ind w:right="-268" w:hanging="0"/>
        <w:jc w:val="both"/>
        <w:rPr>
          <w:sz w:val="28"/>
          <w:szCs w:val="28"/>
        </w:rPr>
      </w:pPr>
      <w:r>
        <w:rPr>
          <w:sz w:val="28"/>
          <w:szCs w:val="28"/>
        </w:rPr>
        <w:t>Il s’agit d’une descente de rivière avec la participation des clubs locaux mais aussi les clubs extérieurs au département.</w:t>
      </w:r>
    </w:p>
    <w:p>
      <w:pPr>
        <w:pStyle w:val="Normal"/>
        <w:ind w:firstLine="708"/>
        <w:jc w:val="both"/>
        <w:rPr>
          <w:sz w:val="28"/>
          <w:szCs w:val="28"/>
        </w:rPr>
      </w:pPr>
      <w:r>
        <w:rPr>
          <w:sz w:val="28"/>
          <w:szCs w:val="28"/>
        </w:rPr>
      </w:r>
    </w:p>
    <w:p>
      <w:pPr>
        <w:pStyle w:val="Normal"/>
        <w:jc w:val="both"/>
        <w:rPr>
          <w:sz w:val="28"/>
          <w:szCs w:val="28"/>
        </w:rPr>
      </w:pPr>
      <w:r>
        <w:rPr>
          <w:sz w:val="28"/>
          <w:szCs w:val="28"/>
        </w:rPr>
        <w:t>Pour cette épreuve, notre club s’est porté volontaire.</w:t>
      </w:r>
    </w:p>
    <w:p>
      <w:pPr>
        <w:pStyle w:val="Normal"/>
        <w:jc w:val="both"/>
        <w:rPr>
          <w:sz w:val="28"/>
          <w:szCs w:val="28"/>
        </w:rPr>
      </w:pPr>
      <w:r>
        <w:rPr>
          <w:sz w:val="28"/>
          <w:szCs w:val="28"/>
        </w:rPr>
      </w:r>
    </w:p>
    <w:p>
      <w:pPr>
        <w:pStyle w:val="Normal"/>
        <w:jc w:val="both"/>
        <w:rPr>
          <w:sz w:val="28"/>
          <w:szCs w:val="28"/>
        </w:rPr>
      </w:pPr>
      <w:r>
        <w:rPr>
          <w:sz w:val="28"/>
          <w:szCs w:val="28"/>
        </w:rPr>
        <w:t xml:space="preserve">Nous organisons donc cette épreuve le </w:t>
      </w:r>
      <w:r>
        <w:rPr>
          <w:b/>
          <w:sz w:val="28"/>
          <w:szCs w:val="28"/>
        </w:rPr>
        <w:t>Dimanche 10 Décembre 2017</w:t>
      </w:r>
      <w:r>
        <w:rPr>
          <w:sz w:val="28"/>
          <w:szCs w:val="28"/>
        </w:rPr>
        <w:t>.</w:t>
      </w:r>
    </w:p>
    <w:p>
      <w:pPr>
        <w:pStyle w:val="Normal"/>
        <w:jc w:val="both"/>
        <w:rPr>
          <w:sz w:val="28"/>
          <w:szCs w:val="28"/>
        </w:rPr>
      </w:pPr>
      <w:r>
        <w:rPr>
          <w:sz w:val="28"/>
          <w:szCs w:val="28"/>
        </w:rPr>
      </w:r>
    </w:p>
    <w:p>
      <w:pPr>
        <w:pStyle w:val="Normal"/>
        <w:jc w:val="both"/>
        <w:rPr>
          <w:sz w:val="28"/>
          <w:szCs w:val="28"/>
        </w:rPr>
      </w:pPr>
      <w:r>
        <w:rPr>
          <w:sz w:val="28"/>
          <w:szCs w:val="28"/>
        </w:rPr>
        <w:t>Vous trouverez à la suite de cette page tous les éléments pour le lieu, la durée et la date limite pour inscrire vos nageurs et accompagnateurs.</w:t>
      </w:r>
    </w:p>
    <w:p>
      <w:pPr>
        <w:pStyle w:val="Normal"/>
        <w:jc w:val="both"/>
        <w:rPr>
          <w:sz w:val="28"/>
          <w:szCs w:val="28"/>
        </w:rPr>
      </w:pPr>
      <w:r>
        <w:rPr>
          <w:sz w:val="28"/>
          <w:szCs w:val="28"/>
        </w:rPr>
      </w:r>
    </w:p>
    <w:p>
      <w:pPr>
        <w:pStyle w:val="Normal"/>
        <w:jc w:val="both"/>
        <w:rPr>
          <w:sz w:val="28"/>
          <w:szCs w:val="28"/>
        </w:rPr>
      </w:pPr>
      <w:r>
        <w:rPr>
          <w:sz w:val="28"/>
          <w:szCs w:val="28"/>
        </w:rPr>
        <w:t>Dans l’attente de vos inscriptions,</w:t>
      </w:r>
    </w:p>
    <w:p>
      <w:pPr>
        <w:pStyle w:val="Normal"/>
        <w:rPr/>
      </w:pPr>
      <w:r>
        <w:rPr/>
      </w:r>
    </w:p>
    <w:p>
      <w:pPr>
        <w:pStyle w:val="Normal"/>
        <w:jc w:val="both"/>
        <w:rPr>
          <w:sz w:val="28"/>
          <w:szCs w:val="28"/>
        </w:rPr>
      </w:pPr>
      <w:r>
        <w:rPr>
          <w:sz w:val="28"/>
          <w:szCs w:val="28"/>
        </w:rPr>
        <w:t>Veuillez recevoir, Mesdames, Messieurs les président(e)s, mes salutations les plus sportives</w:t>
      </w:r>
    </w:p>
    <w:p>
      <w:pPr>
        <w:pStyle w:val="Normal"/>
        <w:rPr>
          <w:sz w:val="28"/>
          <w:szCs w:val="28"/>
        </w:rPr>
      </w:pPr>
      <w:r>
        <w:rPr>
          <w:sz w:val="28"/>
          <w:szCs w:val="28"/>
        </w:rPr>
      </w:r>
    </w:p>
    <w:p>
      <w:pPr>
        <w:pStyle w:val="Normal"/>
        <w:rPr>
          <w:sz w:val="28"/>
          <w:szCs w:val="28"/>
        </w:rPr>
      </w:pPr>
      <w:r>
        <w:rPr>
          <w:sz w:val="28"/>
          <w:szCs w:val="28"/>
        </w:rPr>
      </w:r>
    </w:p>
    <w:p>
      <w:pPr>
        <w:pStyle w:val="Normal"/>
        <w:tabs>
          <w:tab w:val="left" w:pos="7860" w:leader="none"/>
        </w:tabs>
        <w:ind w:left="-360" w:right="-648" w:hanging="0"/>
        <w:rPr/>
      </w:pPr>
      <w:r>
        <w:rPr>
          <w:sz w:val="28"/>
          <w:szCs w:val="28"/>
        </w:rPr>
        <w:t xml:space="preserve">                                                                                </w:t>
      </w:r>
      <w:r>
        <w:rPr>
          <w:sz w:val="28"/>
          <w:szCs w:val="28"/>
        </w:rPr>
        <w:t>Dominique RESSE</w:t>
      </w:r>
      <w:r>
        <w:rPr>
          <w:sz w:val="28"/>
          <w:szCs w:val="28"/>
        </w:rPr>
        <w:tab/>
      </w:r>
    </w:p>
    <w:p>
      <w:pPr>
        <w:pStyle w:val="Normal"/>
        <w:tabs>
          <w:tab w:val="left" w:pos="7860" w:leader="none"/>
        </w:tabs>
        <w:ind w:left="-360" w:right="-648" w:hanging="0"/>
        <w:rPr>
          <w:sz w:val="28"/>
          <w:szCs w:val="28"/>
        </w:rPr>
      </w:pPr>
      <w:r>
        <w:rPr>
          <w:sz w:val="28"/>
          <w:szCs w:val="28"/>
        </w:rPr>
      </w:r>
    </w:p>
    <w:p>
      <w:pPr>
        <w:pStyle w:val="Normal"/>
        <w:tabs>
          <w:tab w:val="left" w:pos="1110" w:leader="none"/>
        </w:tabs>
        <w:ind w:left="-360" w:right="-648" w:hanging="0"/>
        <w:rPr>
          <w:sz w:val="20"/>
          <w:szCs w:val="36"/>
        </w:rPr>
      </w:pPr>
      <w:r>
        <w:rPr>
          <w:sz w:val="20"/>
          <w:szCs w:val="36"/>
        </w:rPr>
        <w:tab/>
      </w:r>
    </w:p>
    <w:p>
      <w:pPr>
        <w:pStyle w:val="Normal"/>
        <w:tabs>
          <w:tab w:val="left" w:pos="3969" w:leader="none"/>
          <w:tab w:val="center" w:pos="5226" w:leader="none"/>
        </w:tabs>
        <w:jc w:val="center"/>
        <w:rPr>
          <w:b/>
          <w:b/>
          <w:bCs/>
          <w:color w:val="FF0000"/>
          <w:sz w:val="36"/>
          <w:szCs w:val="36"/>
        </w:rPr>
      </w:pPr>
      <w:r>
        <w:rPr>
          <w:b/>
          <w:bCs/>
          <w:color w:val="FF0000"/>
          <w:sz w:val="36"/>
          <w:szCs w:val="36"/>
        </w:rPr>
        <w:t>Championnat de Normandie NEV CL I.II et Trophée de ’Eure Nev CL I.II et NAP</w:t>
      </w:r>
    </w:p>
    <w:p>
      <w:pPr>
        <w:pStyle w:val="Normal"/>
        <w:tabs>
          <w:tab w:val="left" w:pos="3645" w:leader="none"/>
          <w:tab w:val="center" w:pos="5226" w:leader="none"/>
        </w:tabs>
        <w:ind w:left="2124" w:firstLine="708"/>
        <w:jc w:val="both"/>
        <w:rPr>
          <w:b/>
          <w:b/>
          <w:bCs/>
          <w:sz w:val="36"/>
          <w:szCs w:val="36"/>
        </w:rPr>
      </w:pPr>
      <w:r>
        <w:rPr>
          <w:b/>
          <w:bCs/>
          <w:sz w:val="36"/>
          <w:szCs w:val="36"/>
        </w:rPr>
      </w:r>
    </w:p>
    <w:p>
      <w:pPr>
        <w:pStyle w:val="Normal"/>
        <w:tabs>
          <w:tab w:val="left" w:pos="3600" w:leader="none"/>
          <w:tab w:val="center" w:pos="4395" w:leader="none"/>
        </w:tabs>
        <w:ind w:left="1416" w:firstLine="708"/>
        <w:rPr>
          <w:b/>
          <w:b/>
          <w:bCs/>
          <w:sz w:val="36"/>
          <w:szCs w:val="36"/>
        </w:rPr>
      </w:pPr>
      <w:r>
        <w:rPr>
          <w:b/>
          <w:bCs/>
          <w:sz w:val="36"/>
          <w:szCs w:val="36"/>
        </w:rPr>
        <w:tab/>
        <w:tab/>
        <w:t xml:space="preserve">       </w:t>
      </w:r>
    </w:p>
    <w:tbl>
      <w:tblPr>
        <w:tblW w:w="8638"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firstRow="1" w:lastRow="1" w:firstColumn="1" w:lastColumn="1"/>
      </w:tblPr>
      <w:tblGrid>
        <w:gridCol w:w="8638"/>
      </w:tblGrid>
      <w:tr>
        <w:trPr>
          <w:trHeight w:val="1157" w:hRule="atLeast"/>
        </w:trPr>
        <w:tc>
          <w:tcPr>
            <w:tcW w:w="8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36"/>
                <w:szCs w:val="36"/>
              </w:rPr>
            </w:pPr>
            <w:r>
              <w:rPr>
                <w:b/>
                <w:bCs/>
                <w:sz w:val="36"/>
                <w:szCs w:val="36"/>
              </w:rPr>
            </w:r>
          </w:p>
          <w:p>
            <w:pPr>
              <w:pStyle w:val="Normal"/>
              <w:jc w:val="center"/>
              <w:rPr>
                <w:b/>
                <w:b/>
                <w:bCs/>
                <w:sz w:val="44"/>
                <w:szCs w:val="44"/>
              </w:rPr>
            </w:pPr>
            <w:r>
              <w:rPr>
                <w:b/>
                <w:bCs/>
                <w:sz w:val="44"/>
                <w:szCs w:val="44"/>
              </w:rPr>
              <w:t>DIMANCHE 10 DECEMBRE 2017</w:t>
            </w:r>
          </w:p>
        </w:tc>
      </w:tr>
    </w:tbl>
    <w:p>
      <w:pPr>
        <w:pStyle w:val="Normal"/>
        <w:jc w:val="center"/>
        <w:rPr>
          <w:b/>
          <w:b/>
          <w:bCs/>
          <w:i/>
          <w:i/>
          <w:iCs/>
          <w:color w:val="FF0000"/>
        </w:rPr>
      </w:pPr>
      <w:r>
        <w:rPr>
          <w:b/>
          <w:bCs/>
          <w:i/>
          <w:iCs/>
          <w:color w:val="FF0000"/>
        </w:rPr>
      </w:r>
    </w:p>
    <w:p>
      <w:pPr>
        <w:pStyle w:val="Normal"/>
        <w:jc w:val="center"/>
        <w:rPr>
          <w:b/>
          <w:b/>
          <w:bCs/>
          <w:i/>
          <w:i/>
          <w:iCs/>
          <w:color w:val="FF0000"/>
        </w:rPr>
      </w:pPr>
      <w:r>
        <w:rPr>
          <w:b/>
          <w:bCs/>
          <w:i/>
          <w:iCs/>
          <w:color w:val="FF0000"/>
        </w:rPr>
      </w:r>
    </w:p>
    <w:p>
      <w:pPr>
        <w:pStyle w:val="Titre2"/>
        <w:jc w:val="center"/>
        <w:rPr>
          <w:rFonts w:ascii="Times New Roman" w:hAnsi="Times New Roman"/>
          <w:i w:val="false"/>
          <w:i w:val="false"/>
          <w:color w:val="0000FF"/>
        </w:rPr>
      </w:pPr>
      <w:r>
        <w:rPr>
          <w:rFonts w:ascii="Times New Roman" w:hAnsi="Times New Roman"/>
          <w:i w:val="false"/>
          <w:color w:val="0000FF"/>
        </w:rPr>
        <w:t>Descente de l’Eure</w:t>
      </w:r>
    </w:p>
    <w:p>
      <w:pPr>
        <w:pStyle w:val="Titre2"/>
        <w:jc w:val="center"/>
        <w:rPr>
          <w:rFonts w:ascii="Times New Roman" w:hAnsi="Times New Roman"/>
          <w:i w:val="false"/>
          <w:i w:val="false"/>
          <w:color w:val="0000FF"/>
        </w:rPr>
      </w:pPr>
      <w:r>
        <w:rPr>
          <w:rFonts w:ascii="Times New Roman" w:hAnsi="Times New Roman"/>
          <w:i w:val="false"/>
          <w:color w:val="0000FF"/>
        </w:rPr>
        <w:t xml:space="preserve">(Parcours de Lery à Pont de l’Arche) </w:t>
      </w:r>
    </w:p>
    <w:p>
      <w:pPr>
        <w:pStyle w:val="Titre2"/>
        <w:jc w:val="center"/>
        <w:rPr>
          <w:rFonts w:ascii="Times New Roman" w:hAnsi="Times New Roman"/>
          <w:i w:val="false"/>
          <w:i w:val="false"/>
          <w:color w:val="0000FF"/>
        </w:rPr>
      </w:pPr>
      <w:r>
        <w:rPr>
          <w:rFonts w:ascii="Times New Roman" w:hAnsi="Times New Roman"/>
          <w:i w:val="false"/>
          <w:color w:val="0000FF"/>
        </w:rPr>
        <w:t>organisée par</w:t>
      </w:r>
    </w:p>
    <w:p>
      <w:pPr>
        <w:pStyle w:val="Titre2"/>
        <w:jc w:val="center"/>
        <w:rPr>
          <w:rFonts w:ascii="Times New Roman" w:hAnsi="Times New Roman" w:eastAsia="Batang"/>
          <w:i w:val="false"/>
          <w:i w:val="false"/>
          <w:iCs w:val="false"/>
          <w:color w:val="E36C0A"/>
          <w:lang w:eastAsia="fr-FR"/>
        </w:rPr>
      </w:pPr>
      <w:r>
        <w:rPr>
          <w:rFonts w:eastAsia="Batang" w:ascii="Times New Roman" w:hAnsi="Times New Roman"/>
          <w:i w:val="false"/>
          <w:iCs w:val="false"/>
          <w:color w:val="E36C0A"/>
          <w:lang w:eastAsia="fr-FR"/>
        </w:rPr>
        <w:t>L’ECOLE DE PLONGEE AAC PETIT COURONNE</w:t>
      </w:r>
    </w:p>
    <w:p>
      <w:pPr>
        <w:pStyle w:val="Normal"/>
        <w:rPr>
          <w:color w:val="E36C0A"/>
        </w:rPr>
      </w:pPr>
      <w:r>
        <w:rPr>
          <w:color w:val="E36C0A"/>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0"/>
        </w:rPr>
      </w:pPr>
      <w:r>
        <w:rPr>
          <w:rFonts w:eastAsia="Times New Roman"/>
          <w:color w:val="000000"/>
          <w:sz w:val="20"/>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t>Rendez-vous près du camping de pont de l’Arche à partir de 09H00 pour un départ vers 10H30 de Léry.</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
          <w:b/>
          <w:color w:val="000000"/>
          <w:sz w:val="28"/>
          <w:szCs w:val="28"/>
        </w:rPr>
      </w:pPr>
      <w:r>
        <w:rPr>
          <w:color w:val="000000"/>
          <w:sz w:val="28"/>
          <w:szCs w:val="28"/>
        </w:rPr>
        <w:t>Explication du parcours sur place.</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t>Il s’en suivra une descente d’environ 1h00 (distance environ 5 km) de la rivière.</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t>Open pass possible pour les non licenciés (1 euro)</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t xml:space="preserve">Location de planche (2 euros)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t xml:space="preserve">Cette activité est ouverte à tous les licenciés de la FFESSM. </w:t>
      </w:r>
    </w:p>
    <w:p>
      <w:pPr>
        <w:pStyle w:val="Normal"/>
        <w:jc w:val="both"/>
        <w:rPr>
          <w:sz w:val="28"/>
          <w:szCs w:val="28"/>
        </w:rPr>
      </w:pPr>
      <w:r>
        <w:rPr>
          <w:sz w:val="28"/>
          <w:szCs w:val="28"/>
        </w:rPr>
        <w:t>Les conjoints ou les proches pourront y participer sous couvert d'une licence fédérale (FFESSM) avec un certificat médical d'aptitude de moins d'un an.</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u w:val="single"/>
        </w:rPr>
        <w:t>Participation </w:t>
      </w:r>
      <w:r>
        <w:rPr>
          <w:rFonts w:eastAsia="Times New Roman"/>
          <w:color w:val="000000"/>
          <w:sz w:val="28"/>
          <w:szCs w:val="28"/>
        </w:rPr>
        <w:t xml:space="preserve">: 6 euros pour les boissons chaudes et les viennoiseries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0"/>
          <w:szCs w:val="28"/>
        </w:rPr>
      </w:pPr>
      <w:r>
        <w:rPr>
          <w:rFonts w:eastAsia="Times New Roman"/>
          <w:color w:val="000000"/>
          <w:sz w:val="28"/>
          <w:szCs w:val="28"/>
        </w:rPr>
        <w:t>(</w:t>
      </w:r>
      <w:r>
        <w:rPr>
          <w:rFonts w:eastAsia="Times New Roman"/>
          <w:color w:val="FF0000"/>
          <w:sz w:val="28"/>
          <w:szCs w:val="28"/>
        </w:rPr>
        <w:t>par nageur et accompagnateur</w:t>
      </w:r>
      <w:r>
        <w:rPr>
          <w:rFonts w:eastAsia="Times New Roman"/>
          <w:color w:val="000000"/>
          <w:sz w:val="20"/>
          <w:szCs w:val="28"/>
        </w:rPr>
        <w:t>).,</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0"/>
          <w:szCs w:val="28"/>
        </w:rPr>
      </w:pPr>
      <w:r>
        <w:rPr>
          <w:rFonts w:eastAsia="Times New Roman"/>
          <w:color w:val="000000"/>
          <w:sz w:val="20"/>
          <w:szCs w:val="28"/>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t>Le règlement sera perçu sur place</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0"/>
          <w:szCs w:val="28"/>
        </w:rPr>
      </w:pPr>
      <w:r>
        <w:rPr>
          <w:rFonts w:eastAsia="Times New Roman"/>
          <w:color w:val="000000"/>
          <w:sz w:val="20"/>
          <w:szCs w:val="28"/>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r>
    </w:p>
    <w:p>
      <w:pPr>
        <w:pStyle w:val="Normal"/>
        <w:jc w:val="center"/>
        <w:rPr>
          <w:rFonts w:eastAsia="Times New Roman"/>
          <w:sz w:val="28"/>
          <w:szCs w:val="28"/>
        </w:rPr>
      </w:pPr>
      <w:r>
        <w:rPr>
          <w:sz w:val="28"/>
          <w:szCs w:val="28"/>
        </w:rPr>
        <w:t xml:space="preserve">Inscriptions obligatoires </w:t>
      </w:r>
      <w:r>
        <w:rPr>
          <w:rFonts w:eastAsia="Times New Roman"/>
          <w:sz w:val="28"/>
          <w:szCs w:val="28"/>
        </w:rPr>
        <w:t>auprès de l’AAC plongée</w:t>
      </w:r>
    </w:p>
    <w:p>
      <w:pPr>
        <w:pStyle w:val="Normal"/>
        <w:jc w:val="center"/>
        <w:rPr>
          <w:sz w:val="28"/>
          <w:szCs w:val="28"/>
        </w:rPr>
      </w:pPr>
      <w:r>
        <w:rPr>
          <w:b/>
          <w:color w:val="FF0000"/>
          <w:sz w:val="28"/>
          <w:szCs w:val="28"/>
          <w:u w:val="single"/>
        </w:rPr>
        <w:t>avant le 02/12/2017</w:t>
      </w:r>
      <w:r>
        <w:rPr>
          <w:sz w:val="28"/>
          <w:szCs w:val="28"/>
        </w:rPr>
        <w:t xml:space="preserve"> :</w:t>
      </w:r>
    </w:p>
    <w:p>
      <w:pPr>
        <w:pStyle w:val="Normal"/>
        <w:ind w:left="2127" w:hanging="0"/>
        <w:rPr>
          <w:sz w:val="16"/>
          <w:szCs w:val="16"/>
        </w:rPr>
      </w:pPr>
      <w:r>
        <w:rPr>
          <w:sz w:val="16"/>
          <w:szCs w:val="16"/>
        </w:rPr>
      </w:r>
    </w:p>
    <w:p>
      <w:pPr>
        <w:pStyle w:val="ListParagraph"/>
        <w:numPr>
          <w:ilvl w:val="0"/>
          <w:numId w:val="1"/>
        </w:numPr>
        <w:spacing w:lineRule="auto" w:line="240" w:before="0" w:after="0"/>
        <w:ind w:left="2127" w:hanging="0"/>
        <w:contextualSpacing/>
        <w:jc w:val="both"/>
        <w:rPr/>
      </w:pPr>
      <w:r>
        <w:rPr>
          <w:rFonts w:ascii="Times New Roman" w:hAnsi="Times New Roman"/>
        </w:rPr>
        <w:t>Par mail à </w:t>
      </w:r>
      <w:r>
        <w:rPr>
          <w:rFonts w:ascii="Times New Roman" w:hAnsi="Times New Roman"/>
          <w:sz w:val="28"/>
          <w:szCs w:val="28"/>
        </w:rPr>
        <w:t xml:space="preserve">: </w:t>
        <w:tab/>
      </w:r>
      <w:r>
        <w:rPr>
          <w:rFonts w:ascii="Times New Roman" w:hAnsi="Times New Roman"/>
          <w:color w:val="002060"/>
          <w:sz w:val="28"/>
          <w:szCs w:val="28"/>
        </w:rPr>
        <w:t>nap</w:t>
      </w:r>
      <w:hyperlink r:id="rId3">
        <w:r>
          <w:rPr>
            <w:rStyle w:val="LienInternet"/>
            <w:rFonts w:ascii="Times New Roman" w:hAnsi="Times New Roman"/>
            <w:color w:val="002060"/>
            <w:sz w:val="28"/>
            <w:szCs w:val="28"/>
          </w:rPr>
          <w:t>nev27@gmail.com</w:t>
        </w:r>
      </w:hyperlink>
      <w:r>
        <w:rPr>
          <w:rFonts w:ascii="Times New Roman" w:hAnsi="Times New Roman"/>
          <w:sz w:val="28"/>
          <w:szCs w:val="28"/>
        </w:rPr>
        <w:t xml:space="preserve"> </w:t>
      </w:r>
    </w:p>
    <w:p>
      <w:pPr>
        <w:pStyle w:val="ListParagraph"/>
        <w:numPr>
          <w:ilvl w:val="0"/>
          <w:numId w:val="1"/>
        </w:numPr>
        <w:spacing w:lineRule="auto" w:line="240" w:before="0" w:after="0"/>
        <w:ind w:left="2127" w:hanging="0"/>
        <w:contextualSpacing/>
        <w:jc w:val="both"/>
        <w:rPr>
          <w:rFonts w:ascii="Times New Roman" w:hAnsi="Times New Roman"/>
          <w:color w:val="000000"/>
          <w:sz w:val="28"/>
          <w:szCs w:val="28"/>
        </w:rPr>
      </w:pPr>
      <w:r>
        <w:rPr>
          <w:rFonts w:ascii="Times New Roman" w:hAnsi="Times New Roman"/>
        </w:rPr>
        <w:t xml:space="preserve">Et </w:t>
        <w:tab/>
        <w:tab/>
      </w:r>
      <w:r>
        <w:rPr>
          <w:rStyle w:val="Allowtextselection"/>
          <w:rFonts w:cs="Segoe UI" w:ascii="Segoe UI" w:hAnsi="Segoe UI"/>
          <w:color w:val="0078D7"/>
          <w:sz w:val="21"/>
          <w:szCs w:val="21"/>
        </w:rPr>
        <w:t>o.pichard68@gmail.com</w:t>
      </w:r>
      <w:r>
        <w:rPr>
          <w:rFonts w:ascii="Times New Roman" w:hAnsi="Times New Roman"/>
          <w:color w:val="000000"/>
          <w:sz w:val="28"/>
          <w:szCs w:val="28"/>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r>
    </w:p>
    <w:p>
      <w:pPr>
        <w:pStyle w:val="Normal"/>
        <w:jc w:val="both"/>
        <w:rPr>
          <w:sz w:val="16"/>
          <w:szCs w:val="16"/>
        </w:rPr>
      </w:pPr>
      <w:r>
        <w:rPr>
          <w:sz w:val="16"/>
          <w:szCs w:val="16"/>
        </w:rPr>
        <w:t xml:space="preserve">Le Club ou la CRNEV  se réservent le droit d'annuler la descente pour des causes météorologiques ou climatiques (intempéries ou température d'eau jugée trop faible) ou pour un nombre de participants insuffisant. Ils pourront en outre refuser un départ en cas de protection vestimentaire inadaptée, particulièrement dans le cas des enfants de moins de 16 ans.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olor w:val="000000"/>
          <w:sz w:val="28"/>
          <w:szCs w:val="28"/>
        </w:rPr>
      </w:pPr>
      <w:r>
        <w:rPr>
          <w:rFonts w:eastAsia="Times New Roman"/>
          <w:color w:val="000000"/>
          <w:sz w:val="28"/>
          <w:szCs w:val="28"/>
        </w:rPr>
      </w:r>
    </w:p>
    <w:p>
      <w:pPr>
        <w:pStyle w:val="Normal"/>
        <w:jc w:val="center"/>
        <w:rPr>
          <w:b/>
          <w:b/>
          <w:i/>
          <w:i/>
          <w:sz w:val="36"/>
          <w:szCs w:val="36"/>
        </w:rPr>
      </w:pPr>
      <w:r>
        <w:rPr>
          <w:b/>
          <w:i/>
          <w:sz w:val="36"/>
          <w:szCs w:val="36"/>
        </w:rPr>
        <w:t xml:space="preserve">Plan d’accès : </w:t>
      </w:r>
    </w:p>
    <w:p>
      <w:pPr>
        <w:pStyle w:val="Normal"/>
        <w:rPr>
          <w:b/>
          <w:b/>
          <w:bCs/>
          <w:i/>
          <w:i/>
          <w:iCs/>
          <w:color w:val="000000"/>
          <w:sz w:val="28"/>
          <w:szCs w:val="28"/>
        </w:rPr>
      </w:pPr>
      <w:r>
        <w:rPr>
          <w:b/>
          <w:bCs/>
          <w:i/>
          <w:iCs/>
          <w:color w:val="000000"/>
          <w:sz w:val="28"/>
          <w:szCs w:val="28"/>
        </w:rPr>
      </w:r>
      <w:r>
        <mc:AlternateContent>
          <mc:Choice Requires="wps">
            <w:drawing>
              <wp:anchor behindDoc="0" distT="0" distB="0" distL="114300" distR="114300" simplePos="0" locked="0" layoutInCell="1" allowOverlap="1" relativeHeight="2">
                <wp:simplePos x="0" y="0"/>
                <wp:positionH relativeFrom="column">
                  <wp:posOffset>1525905</wp:posOffset>
                </wp:positionH>
                <wp:positionV relativeFrom="paragraph">
                  <wp:posOffset>117475</wp:posOffset>
                </wp:positionV>
                <wp:extent cx="1133475" cy="1009650"/>
                <wp:effectExtent l="0" t="0" r="0" b="0"/>
                <wp:wrapNone/>
                <wp:docPr id="2" name=""/>
                <a:graphic xmlns:a="http://schemas.openxmlformats.org/drawingml/2006/main">
                  <a:graphicData uri="http://schemas.microsoft.com/office/word/2010/wordprocessingShape">
                    <wps:wsp>
                      <wps:cNvSpPr txBox="1"/>
                      <wps:spPr>
                        <a:xfrm>
                          <a:off x="0" y="0"/>
                          <a:ext cx="1133475" cy="1009650"/>
                        </a:xfrm>
                        <a:prstGeom prst="rect"/>
                        <a:solidFill>
                          <a:srgbClr val="FFFFFF"/>
                        </a:solidFill>
                        <a:ln w="635">
                          <a:solidFill>
                            <a:srgbClr val="000000"/>
                          </a:solidFill>
                        </a:ln>
                      </wps:spPr>
                      <wps:txbx>
                        <w:txbxContent>
                          <w:p>
                            <w:pPr>
                              <w:pStyle w:val="Contenudecadre"/>
                              <w:rPr/>
                            </w:pPr>
                            <w:r>
                              <w:rPr/>
                              <w:t>Camping Pont de l’Arche</w:t>
                            </w:r>
                          </w:p>
                          <w:p>
                            <w:pPr>
                              <w:pStyle w:val="Contenudecadr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89.25pt;height:79.5pt;mso-wrap-distance-left:9pt;mso-wrap-distance-right:9pt;mso-wrap-distance-top:0pt;mso-wrap-distance-bottom:0pt;margin-top:9.25pt;mso-position-vertical-relative:text;margin-left:120.15pt;mso-position-horizontal-relative:text">
                <v:textbox>
                  <w:txbxContent>
                    <w:p>
                      <w:pPr>
                        <w:pStyle w:val="Contenudecadre"/>
                        <w:rPr/>
                      </w:pPr>
                      <w:r>
                        <w:rPr/>
                        <w:t>Camping Pont de l’Arche</w:t>
                      </w:r>
                    </w:p>
                    <w:p>
                      <w:pPr>
                        <w:pStyle w:val="Contenudecadre"/>
                        <w:rPr/>
                      </w:pPr>
                      <w:r>
                        <w:rPr/>
                      </w:r>
                    </w:p>
                  </w:txbxContent>
                </v:textbox>
              </v:rect>
            </w:pict>
          </mc:Fallback>
        </mc:AlternateConten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
          <w:iCs/>
          <w:color w:val="000000"/>
          <w:sz w:val="28"/>
          <w:szCs w:val="28"/>
        </w:rPr>
      </w:r>
    </w:p>
    <w:p>
      <w:pPr>
        <w:pStyle w:val="Normal"/>
        <w:rPr>
          <w:sz w:val="28"/>
          <w:szCs w:val="28"/>
        </w:rPr>
      </w:pPr>
      <w:r>
        <w:rPr>
          <w:sz w:val="28"/>
          <w:szCs w:val="28"/>
        </w:rPr>
      </w:r>
    </w:p>
    <w:p>
      <w:pPr>
        <w:pStyle w:val="Normal"/>
        <w:rPr>
          <w:sz w:val="28"/>
          <w:szCs w:val="28"/>
        </w:rPr>
      </w:pPr>
      <w:r>
        <w:rPr/>
        <w:drawing>
          <wp:inline distT="0" distB="0" distL="19050" distR="9525">
            <wp:extent cx="6829425" cy="314325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4"/>
                    <a:stretch>
                      <a:fillRect/>
                    </a:stretch>
                  </pic:blipFill>
                  <pic:spPr bwMode="auto">
                    <a:xfrm>
                      <a:off x="0" y="0"/>
                      <a:ext cx="6829425" cy="3143250"/>
                    </a:xfrm>
                    <a:prstGeom prst="rect">
                      <a:avLst/>
                    </a:prstGeom>
                  </pic:spPr>
                </pic:pic>
              </a:graphicData>
            </a:graphic>
          </wp:inline>
        </w:drawing>
      </w:r>
      <w:r>
        <mc:AlternateContent>
          <mc:Choice Requires="wps">
            <w:drawing>
              <wp:anchor behindDoc="0" distT="0" distB="0" distL="114300" distR="114300" simplePos="0" locked="0" layoutInCell="1" allowOverlap="1" relativeHeight="3">
                <wp:simplePos x="0" y="0"/>
                <wp:positionH relativeFrom="column">
                  <wp:posOffset>5269230</wp:posOffset>
                </wp:positionH>
                <wp:positionV relativeFrom="paragraph">
                  <wp:posOffset>2588260</wp:posOffset>
                </wp:positionV>
                <wp:extent cx="1095375" cy="1276350"/>
                <wp:effectExtent l="0" t="0" r="0" b="0"/>
                <wp:wrapNone/>
                <wp:docPr id="4" name=""/>
                <a:graphic xmlns:a="http://schemas.openxmlformats.org/drawingml/2006/main">
                  <a:graphicData uri="http://schemas.microsoft.com/office/word/2010/wordprocessingShape">
                    <wps:wsp>
                      <wps:cNvSpPr txBox="1"/>
                      <wps:spPr>
                        <a:xfrm>
                          <a:off x="0" y="0"/>
                          <a:ext cx="1095375" cy="1276350"/>
                        </a:xfrm>
                        <a:prstGeom prst="rect"/>
                        <a:solidFill>
                          <a:srgbClr val="FFFFFF"/>
                        </a:solidFill>
                        <a:ln w="635">
                          <a:solidFill>
                            <a:srgbClr val="000000"/>
                          </a:solidFill>
                        </a:ln>
                      </wps:spPr>
                      <wps:txbx>
                        <w:txbxContent>
                          <w:p>
                            <w:pPr>
                              <w:pStyle w:val="Contenudecadre"/>
                              <w:rPr/>
                            </w:pPr>
                            <w:r>
                              <w:rPr/>
                              <w:t>Cale de mise à l’eau Lery à côté du stade</w:t>
                            </w:r>
                          </w:p>
                        </w:txbxContent>
                      </wps:txbx>
                      <wps:bodyPr anchor="t" lIns="91440" tIns="45720" rIns="91440" bIns="45720">
                        <a:noAutofit/>
                      </wps:bodyPr>
                    </wps:wsp>
                  </a:graphicData>
                </a:graphic>
              </wp:anchor>
            </w:drawing>
          </mc:Choice>
          <mc:Fallback>
            <w:pict>
              <v:rect fillcolor="#FFFFFF" strokecolor="#000000" strokeweight="0pt" style="position:absolute;rotation:0;width:86.25pt;height:100.5pt;mso-wrap-distance-left:9pt;mso-wrap-distance-right:9pt;mso-wrap-distance-top:0pt;mso-wrap-distance-bottom:0pt;margin-top:203.8pt;mso-position-vertical-relative:text;margin-left:414.9pt;mso-position-horizontal-relative:text">
                <v:textbox>
                  <w:txbxContent>
                    <w:p>
                      <w:pPr>
                        <w:pStyle w:val="Contenudecadre"/>
                        <w:rPr/>
                      </w:pPr>
                      <w:r>
                        <w:rPr/>
                        <w:t>Cale de mise à l’eau Lery à côté du stade</w:t>
                      </w:r>
                    </w:p>
                  </w:txbxContent>
                </v:textbox>
              </v:rect>
            </w:pict>
          </mc:Fallback>
        </mc:AlternateConten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b/>
          <w:i/>
          <w:i/>
          <w:sz w:val="36"/>
          <w:szCs w:val="36"/>
        </w:rPr>
      </w:pPr>
      <w:r>
        <w:rPr>
          <w:b/>
          <w:i/>
          <w:sz w:val="36"/>
          <w:szCs w:val="36"/>
        </w:rPr>
        <w:t>Itinéraire détaillé</w:t>
      </w:r>
    </w:p>
    <w:p>
      <w:pPr>
        <w:pStyle w:val="Normal"/>
        <w:rPr>
          <w:sz w:val="28"/>
          <w:szCs w:val="28"/>
        </w:rPr>
      </w:pPr>
      <w:r>
        <w:rPr>
          <w:sz w:val="28"/>
          <w:szCs w:val="28"/>
        </w:rPr>
      </w:r>
    </w:p>
    <w:p>
      <w:pPr>
        <w:pStyle w:val="Normal"/>
        <w:numPr>
          <w:ilvl w:val="0"/>
          <w:numId w:val="0"/>
        </w:numPr>
        <w:shd w:val="clear" w:color="auto" w:fill="FFFFFF"/>
        <w:spacing w:lineRule="atLeast" w:line="600" w:beforeAutospacing="1" w:afterAutospacing="1"/>
        <w:outlineLvl w:val="1"/>
        <w:rPr>
          <w:b/>
          <w:b/>
          <w:bCs/>
          <w:color w:val="00A3E2"/>
        </w:rPr>
      </w:pPr>
      <w:r>
        <w:rPr>
          <w:b/>
          <w:bCs/>
          <w:color w:val="00A3E2"/>
        </w:rPr>
        <w:t>Itinéraire de Quai Maréchal Foch, 27340 Pont-de-l'</w:t>
      </w:r>
      <w:bookmarkStart w:id="0" w:name="_GoBack"/>
      <w:bookmarkEnd w:id="0"/>
      <w:r>
        <w:rPr>
          <w:b/>
          <w:bCs/>
          <w:color w:val="00A3E2"/>
        </w:rPr>
        <w:t xml:space="preserve">Arche vers Rue du 8 Mai, 27690 Léry </w:t>
      </w:r>
    </w:p>
    <w:p>
      <w:pPr>
        <w:pStyle w:val="Normal"/>
        <w:shd w:val="clear" w:color="auto" w:fill="FFFFFF"/>
        <w:rPr>
          <w:vanish/>
        </w:rPr>
      </w:pPr>
      <w:r>
        <w:rPr>
          <w:vanish/>
        </w:rPr>
      </w:r>
    </w:p>
    <w:p>
      <w:pPr>
        <w:pStyle w:val="Titre2"/>
        <w:keepNext/>
        <w:shd w:val="clear" w:color="auto" w:fill="FFFFFF"/>
        <w:spacing w:beforeAutospacing="1" w:afterAutospacing="1"/>
        <w:jc w:val="center"/>
        <w:rPr>
          <w:rFonts w:ascii="Times New Roman" w:hAnsi="Times New Roman"/>
          <w:vanish/>
          <w:sz w:val="24"/>
          <w:szCs w:val="24"/>
        </w:rPr>
      </w:pPr>
      <w:r>
        <w:rPr>
          <w:rFonts w:ascii="Times New Roman" w:hAnsi="Times New Roman"/>
          <w:vanish/>
          <w:sz w:val="24"/>
          <w:szCs w:val="24"/>
        </w:rPr>
        <w:t>Quai Maréchal Foch, 27340 Pont-de-l'Arche</w:t>
      </w:r>
    </w:p>
    <w:p>
      <w:pPr>
        <w:pStyle w:val="Normal"/>
        <w:numPr>
          <w:ilvl w:val="0"/>
          <w:numId w:val="2"/>
        </w:numPr>
        <w:shd w:val="clear" w:color="auto" w:fill="FFFFFF"/>
        <w:ind w:left="0" w:hanging="360"/>
        <w:rPr>
          <w:vanish/>
        </w:rPr>
      </w:pPr>
      <w:r>
        <w:rPr>
          <w:vanish/>
        </w:rPr>
      </w:r>
    </w:p>
    <w:p>
      <w:pPr>
        <w:pStyle w:val="NormalWeb"/>
        <w:shd w:val="clear" w:color="auto" w:fill="FFFFFF"/>
        <w:rPr>
          <w:vanish/>
        </w:rPr>
      </w:pPr>
      <w:r>
        <w:rPr>
          <w:rStyle w:val="Number"/>
          <w:vanish/>
        </w:rPr>
        <w:t>1.</w:t>
      </w:r>
      <w:r>
        <w:rPr>
          <w:vanish/>
        </w:rPr>
        <w:t xml:space="preserve"> Prendre </w:t>
      </w:r>
      <w:r>
        <w:rPr>
          <w:rStyle w:val="Strong"/>
          <w:vanish/>
        </w:rPr>
        <w:t>Quai Maréchal Foch</w:t>
      </w:r>
      <w:r>
        <w:rPr>
          <w:vanish/>
        </w:rPr>
        <w:t xml:space="preserve"> et continuer sur 220 m </w:t>
      </w:r>
      <w:r>
        <w:rPr>
          <w:rStyle w:val="Actionright"/>
          <w:vanish/>
        </w:rPr>
        <w:t xml:space="preserve">0 m 0 min </w:t>
      </w:r>
    </w:p>
    <w:p>
      <w:pPr>
        <w:pStyle w:val="NormalWeb"/>
        <w:shd w:val="clear" w:color="auto" w:fill="FFFFFF"/>
        <w:rPr>
          <w:vanish/>
        </w:rPr>
      </w:pPr>
      <w:r>
        <w:rPr>
          <w:rStyle w:val="Number"/>
          <w:vanish/>
        </w:rPr>
        <w:t>2.</w:t>
      </w:r>
      <w:r>
        <w:rPr>
          <w:vanish/>
        </w:rPr>
        <w:t xml:space="preserve"> Continuer tout droit </w:t>
      </w:r>
      <w:r>
        <w:rPr>
          <w:rStyle w:val="Strong"/>
          <w:vanish/>
        </w:rPr>
        <w:t>Quai de Verdun</w:t>
      </w:r>
      <w:r>
        <w:rPr>
          <w:vanish/>
        </w:rPr>
        <w:t xml:space="preserve"> et continuer sur 230 m </w:t>
      </w:r>
      <w:r>
        <w:rPr>
          <w:rStyle w:val="Actionright"/>
          <w:vanish/>
        </w:rPr>
        <w:t xml:space="preserve">220 m 1 min </w:t>
      </w:r>
    </w:p>
    <w:p>
      <w:pPr>
        <w:pStyle w:val="NormalWeb"/>
        <w:shd w:val="clear" w:color="auto" w:fill="FFFFFF"/>
        <w:rPr>
          <w:vanish/>
        </w:rPr>
      </w:pPr>
      <w:r>
        <w:rPr>
          <w:rStyle w:val="Number"/>
          <w:vanish/>
        </w:rPr>
        <w:t>3.</w:t>
      </w:r>
      <w:r>
        <w:rPr>
          <w:vanish/>
        </w:rPr>
        <w:t xml:space="preserve"> Prendre à droite </w:t>
      </w:r>
      <w:r>
        <w:rPr>
          <w:rStyle w:val="Strong"/>
          <w:vanish/>
        </w:rPr>
        <w:t>Rue Jean Prieur</w:t>
      </w:r>
      <w:r>
        <w:rPr>
          <w:vanish/>
        </w:rPr>
        <w:t xml:space="preserve"> et continuer sur 100 m </w:t>
      </w:r>
      <w:r>
        <w:rPr>
          <w:rStyle w:val="Actionright"/>
          <w:vanish/>
        </w:rPr>
        <w:t xml:space="preserve">450 m 2 min </w:t>
      </w:r>
    </w:p>
    <w:p>
      <w:pPr>
        <w:pStyle w:val="NormalWeb"/>
        <w:shd w:val="clear" w:color="auto" w:fill="FFFFFF"/>
        <w:rPr>
          <w:vanish/>
        </w:rPr>
      </w:pPr>
      <w:r>
        <w:rPr>
          <w:rStyle w:val="Number"/>
          <w:vanish/>
        </w:rPr>
        <w:t>4.</w:t>
      </w:r>
      <w:r>
        <w:rPr>
          <w:vanish/>
        </w:rPr>
        <w:t xml:space="preserve"> Prendre à gauche </w:t>
      </w:r>
      <w:r>
        <w:rPr>
          <w:rStyle w:val="Strong"/>
          <w:vanish/>
        </w:rPr>
        <w:t>Avenue du Maréchal de Lattre de Tassigny</w:t>
      </w:r>
      <w:r>
        <w:rPr>
          <w:vanish/>
        </w:rPr>
        <w:t xml:space="preserve"> et continuer sur 200 m </w:t>
      </w:r>
      <w:r>
        <w:rPr>
          <w:rStyle w:val="Actionright"/>
          <w:vanish/>
        </w:rPr>
        <w:t xml:space="preserve">550 m 3 min </w:t>
      </w:r>
    </w:p>
    <w:p>
      <w:pPr>
        <w:pStyle w:val="NormalWeb"/>
        <w:shd w:val="clear" w:color="auto" w:fill="FFFFFF"/>
        <w:rPr>
          <w:vanish/>
        </w:rPr>
      </w:pPr>
      <w:r>
        <w:rPr>
          <w:rStyle w:val="Number"/>
          <w:vanish/>
        </w:rPr>
        <w:t>5.</w:t>
      </w:r>
      <w:r>
        <w:rPr>
          <w:vanish/>
        </w:rPr>
        <w:t xml:space="preserve"> Au rond-point, continuer tout droit Avenue du Maréchal de Lattre de Tassigny et continuer sur 850 m </w:t>
      </w:r>
      <w:r>
        <w:rPr>
          <w:rStyle w:val="Actionright"/>
          <w:vanish/>
        </w:rPr>
        <w:t xml:space="preserve">750 m 3 min </w:t>
      </w:r>
    </w:p>
    <w:p>
      <w:pPr>
        <w:pStyle w:val="Normal"/>
        <w:shd w:val="clear" w:color="auto" w:fill="FFFFFF"/>
        <w:spacing w:beforeAutospacing="1" w:afterAutospacing="1"/>
        <w:jc w:val="center"/>
        <w:rPr>
          <w:b/>
          <w:b/>
          <w:bCs/>
          <w:vanish/>
          <w:color w:val="333333"/>
        </w:rPr>
      </w:pPr>
      <w:r>
        <w:rPr>
          <w:rStyle w:val="Name2"/>
          <w:b/>
          <w:bCs/>
          <w:vanish/>
          <w:color w:val="333333"/>
          <w:shd w:fill="FFFF00" w:val="clear"/>
        </w:rPr>
        <w:t>D6015</w:t>
      </w:r>
      <w:r>
        <w:rPr>
          <w:b/>
          <w:bCs/>
          <w:vanish/>
          <w:color w:val="333333"/>
        </w:rPr>
        <w:t xml:space="preserve"> </w:t>
      </w:r>
    </w:p>
    <w:p>
      <w:pPr>
        <w:pStyle w:val="Normal"/>
        <w:numPr>
          <w:ilvl w:val="2"/>
          <w:numId w:val="2"/>
        </w:numPr>
        <w:pBdr>
          <w:top w:val="single" w:sz="6" w:space="2" w:color="000001"/>
          <w:left w:val="single" w:sz="6" w:space="2" w:color="000001"/>
          <w:bottom w:val="single" w:sz="6" w:space="2" w:color="000001"/>
          <w:right w:val="single" w:sz="6" w:space="2" w:color="000001"/>
        </w:pBdr>
        <w:shd w:val="clear" w:color="auto" w:fill="FFFFFF"/>
        <w:spacing w:beforeAutospacing="1" w:afterAutospacing="1"/>
        <w:ind w:left="0" w:hanging="360"/>
        <w:rPr>
          <w:b/>
          <w:b/>
          <w:bCs/>
          <w:vanish/>
          <w:color w:val="333333"/>
        </w:rPr>
      </w:pPr>
      <w:r>
        <w:rPr>
          <w:rStyle w:val="Name2"/>
          <w:b/>
          <w:bCs/>
          <w:vanish/>
          <w:color w:val="333333"/>
        </w:rPr>
        <w:t>Vernon</w:t>
      </w:r>
      <w:r>
        <w:rPr>
          <w:b/>
          <w:bCs/>
          <w:vanish/>
          <w:color w:val="333333"/>
        </w:rPr>
        <w:t xml:space="preserve"> </w:t>
      </w:r>
    </w:p>
    <w:p>
      <w:pPr>
        <w:pStyle w:val="Normal"/>
        <w:numPr>
          <w:ilvl w:val="2"/>
          <w:numId w:val="2"/>
        </w:numPr>
        <w:pBdr>
          <w:top w:val="single" w:sz="6" w:space="2" w:color="000001"/>
          <w:left w:val="single" w:sz="6" w:space="2" w:color="000001"/>
          <w:bottom w:val="single" w:sz="6" w:space="2" w:color="000001"/>
          <w:right w:val="single" w:sz="6" w:space="2" w:color="000001"/>
        </w:pBdr>
        <w:shd w:val="clear" w:color="auto" w:fill="FFFFFF"/>
        <w:spacing w:beforeAutospacing="1" w:afterAutospacing="1"/>
        <w:ind w:left="0" w:hanging="360"/>
        <w:rPr>
          <w:b/>
          <w:b/>
          <w:bCs/>
          <w:vanish/>
          <w:color w:val="333333"/>
        </w:rPr>
      </w:pPr>
      <w:r>
        <w:rPr>
          <w:rStyle w:val="Name2"/>
          <w:b/>
          <w:bCs/>
          <w:vanish/>
          <w:color w:val="333333"/>
        </w:rPr>
        <w:t>Evreux</w:t>
      </w:r>
      <w:r>
        <w:rPr>
          <w:b/>
          <w:bCs/>
          <w:vanish/>
          <w:color w:val="333333"/>
        </w:rPr>
        <w:t xml:space="preserve"> </w:t>
      </w:r>
    </w:p>
    <w:p>
      <w:pPr>
        <w:pStyle w:val="Normal"/>
        <w:numPr>
          <w:ilvl w:val="2"/>
          <w:numId w:val="2"/>
        </w:numPr>
        <w:pBdr>
          <w:top w:val="single" w:sz="6" w:space="2" w:color="000001"/>
          <w:left w:val="single" w:sz="6" w:space="2" w:color="000001"/>
          <w:bottom w:val="single" w:sz="6" w:space="2" w:color="000001"/>
          <w:right w:val="single" w:sz="6" w:space="2" w:color="000001"/>
        </w:pBdr>
        <w:shd w:val="clear" w:color="auto" w:fill="FFFFFF"/>
        <w:spacing w:beforeAutospacing="1" w:afterAutospacing="1"/>
        <w:ind w:left="0" w:hanging="360"/>
        <w:rPr>
          <w:b/>
          <w:b/>
          <w:bCs/>
          <w:vanish/>
          <w:color w:val="333333"/>
        </w:rPr>
      </w:pPr>
      <w:r>
        <w:rPr>
          <w:rStyle w:val="Name2"/>
          <w:b/>
          <w:bCs/>
          <w:vanish/>
          <w:color w:val="333333"/>
        </w:rPr>
        <w:t>Orléans</w:t>
      </w:r>
      <w:r>
        <w:rPr>
          <w:b/>
          <w:bCs/>
          <w:vanish/>
          <w:color w:val="333333"/>
        </w:rPr>
        <w:t xml:space="preserve"> </w:t>
      </w:r>
    </w:p>
    <w:p>
      <w:pPr>
        <w:pStyle w:val="Normal"/>
        <w:numPr>
          <w:ilvl w:val="2"/>
          <w:numId w:val="2"/>
        </w:numPr>
        <w:pBdr>
          <w:top w:val="single" w:sz="6" w:space="2" w:color="000001"/>
          <w:left w:val="single" w:sz="6" w:space="2" w:color="000001"/>
          <w:bottom w:val="single" w:sz="6" w:space="2" w:color="000001"/>
          <w:right w:val="single" w:sz="6" w:space="2" w:color="000001"/>
        </w:pBdr>
        <w:shd w:val="clear" w:color="auto" w:fill="FFFFFF"/>
        <w:spacing w:beforeAutospacing="1" w:afterAutospacing="1"/>
        <w:ind w:left="0" w:hanging="360"/>
        <w:rPr>
          <w:b/>
          <w:b/>
          <w:bCs/>
          <w:vanish/>
          <w:color w:val="333333"/>
        </w:rPr>
      </w:pPr>
      <w:r>
        <w:rPr>
          <w:rStyle w:val="Name2"/>
          <w:b/>
          <w:bCs/>
          <w:vanish/>
          <w:color w:val="333333"/>
        </w:rPr>
        <w:t>Louviers</w:t>
      </w:r>
      <w:r>
        <w:rPr>
          <w:b/>
          <w:bCs/>
          <w:vanish/>
          <w:color w:val="333333"/>
        </w:rPr>
        <w:t xml:space="preserve"> </w:t>
      </w:r>
    </w:p>
    <w:p>
      <w:pPr>
        <w:pStyle w:val="Normal"/>
        <w:numPr>
          <w:ilvl w:val="2"/>
          <w:numId w:val="2"/>
        </w:numPr>
        <w:pBdr>
          <w:top w:val="single" w:sz="6" w:space="2" w:color="000001"/>
          <w:left w:val="single" w:sz="6" w:space="2" w:color="000001"/>
          <w:bottom w:val="single" w:sz="6" w:space="2" w:color="000001"/>
          <w:right w:val="single" w:sz="6" w:space="2" w:color="000001"/>
        </w:pBdr>
        <w:shd w:val="clear" w:color="auto" w:fill="FFFFFF"/>
        <w:spacing w:beforeAutospacing="1" w:afterAutospacing="1"/>
        <w:ind w:left="0" w:hanging="360"/>
        <w:rPr>
          <w:b/>
          <w:b/>
          <w:bCs/>
          <w:vanish/>
          <w:color w:val="333333"/>
        </w:rPr>
      </w:pPr>
      <w:r>
        <w:rPr>
          <w:rStyle w:val="Name2"/>
          <w:b/>
          <w:bCs/>
          <w:vanish/>
          <w:color w:val="333333"/>
        </w:rPr>
        <w:t>Gaillon</w:t>
      </w:r>
      <w:r>
        <w:rPr>
          <w:b/>
          <w:bCs/>
          <w:vanish/>
          <w:color w:val="333333"/>
        </w:rPr>
        <w:t xml:space="preserve"> </w:t>
      </w:r>
    </w:p>
    <w:p>
      <w:pPr>
        <w:pStyle w:val="NormalWeb"/>
        <w:numPr>
          <w:ilvl w:val="1"/>
          <w:numId w:val="2"/>
        </w:numPr>
        <w:shd w:val="clear" w:color="auto" w:fill="FFFFFF"/>
        <w:ind w:left="0" w:hanging="360"/>
        <w:rPr>
          <w:vanish/>
        </w:rPr>
      </w:pPr>
      <w:r>
        <w:rPr>
          <w:rStyle w:val="Number"/>
          <w:vanish/>
        </w:rPr>
        <w:t>6.</w:t>
      </w:r>
      <w:r>
        <w:rPr>
          <w:vanish/>
        </w:rPr>
        <w:t xml:space="preserve"> Au rond-point, prendre à gauche D77 et continuer sur 1,5 km </w:t>
      </w:r>
      <w:r>
        <w:rPr>
          <w:rStyle w:val="Actionright"/>
          <w:vanish/>
        </w:rPr>
        <w:t xml:space="preserve">1,6 km 4 min </w:t>
      </w:r>
    </w:p>
    <w:p>
      <w:pPr>
        <w:pStyle w:val="NormalWeb"/>
        <w:numPr>
          <w:ilvl w:val="1"/>
          <w:numId w:val="2"/>
        </w:numPr>
        <w:shd w:val="clear" w:color="auto" w:fill="FFFFFF"/>
        <w:ind w:left="0" w:hanging="360"/>
        <w:rPr>
          <w:vanish/>
        </w:rPr>
      </w:pPr>
      <w:r>
        <w:rPr>
          <w:rStyle w:val="Number"/>
          <w:vanish/>
        </w:rPr>
        <w:t>7.</w:t>
      </w:r>
      <w:r>
        <w:rPr>
          <w:vanish/>
        </w:rPr>
        <w:t xml:space="preserve"> Au rond-point, continuer tout droit D77 et continuer sur 2,4 km </w:t>
      </w:r>
      <w:r>
        <w:rPr>
          <w:rStyle w:val="Actionright"/>
          <w:vanish/>
        </w:rPr>
        <w:t xml:space="preserve">3,1 km 6 min </w:t>
      </w:r>
    </w:p>
    <w:p>
      <w:pPr>
        <w:pStyle w:val="NormalWeb"/>
        <w:numPr>
          <w:ilvl w:val="1"/>
          <w:numId w:val="2"/>
        </w:numPr>
        <w:shd w:val="clear" w:color="auto" w:fill="FFFFFF"/>
        <w:ind w:left="0" w:hanging="360"/>
        <w:rPr>
          <w:vanish/>
        </w:rPr>
      </w:pPr>
      <w:r>
        <w:rPr>
          <w:rStyle w:val="Number"/>
          <w:vanish/>
        </w:rPr>
        <w:t>8.</w:t>
      </w:r>
      <w:r>
        <w:rPr>
          <w:vanish/>
        </w:rPr>
        <w:t xml:space="preserve"> Prendre à gauche </w:t>
      </w:r>
      <w:r>
        <w:rPr>
          <w:rStyle w:val="Strong"/>
          <w:vanish/>
        </w:rPr>
        <w:t>Rue des Emotelles</w:t>
      </w:r>
      <w:r>
        <w:rPr>
          <w:vanish/>
        </w:rPr>
        <w:t xml:space="preserve"> et continuer sur 900 m </w:t>
      </w:r>
      <w:r>
        <w:rPr>
          <w:rStyle w:val="Actionright"/>
          <w:vanish/>
        </w:rPr>
        <w:t xml:space="preserve">5,5 km 8 min </w:t>
      </w:r>
    </w:p>
    <w:p>
      <w:pPr>
        <w:pStyle w:val="Townsign1"/>
        <w:rPr>
          <w:vanish/>
        </w:rPr>
      </w:pPr>
      <w:r>
        <w:rPr>
          <w:vanish/>
        </w:rPr>
        <w:t>Léry</w:t>
      </w:r>
    </w:p>
    <w:p>
      <w:pPr>
        <w:pStyle w:val="NormalWeb"/>
        <w:shd w:val="clear" w:color="auto" w:fill="FFFFFF"/>
        <w:rPr>
          <w:vanish/>
        </w:rPr>
      </w:pPr>
      <w:r>
        <w:rPr>
          <w:rStyle w:val="Number"/>
          <w:vanish/>
        </w:rPr>
        <w:t>9.</w:t>
      </w:r>
      <w:r>
        <w:rPr>
          <w:vanish/>
        </w:rPr>
        <w:t xml:space="preserve"> Prendre à droite </w:t>
      </w:r>
      <w:r>
        <w:rPr>
          <w:rStyle w:val="Strong"/>
          <w:vanish/>
        </w:rPr>
        <w:t>Rue du 8 Mai</w:t>
      </w:r>
      <w:r>
        <w:rPr>
          <w:vanish/>
        </w:rPr>
        <w:t xml:space="preserve"> et continuer sur 200 m </w:t>
      </w:r>
      <w:r>
        <w:rPr>
          <w:rStyle w:val="Actionright"/>
          <w:vanish/>
        </w:rPr>
        <w:t xml:space="preserve">6,4 km 11 min </w:t>
      </w:r>
    </w:p>
    <w:p>
      <w:pPr>
        <w:pStyle w:val="Normal"/>
        <w:numPr>
          <w:ilvl w:val="0"/>
          <w:numId w:val="2"/>
        </w:numPr>
        <w:shd w:val="clear" w:color="auto" w:fill="FFFFFF"/>
        <w:ind w:left="0" w:hanging="360"/>
        <w:rPr>
          <w:vanish/>
        </w:rPr>
      </w:pPr>
      <w:r>
        <w:rPr>
          <w:vanish/>
        </w:rPr>
      </w:r>
    </w:p>
    <w:p>
      <w:pPr>
        <w:pStyle w:val="Titre2"/>
        <w:keepNext/>
        <w:numPr>
          <w:ilvl w:val="1"/>
          <w:numId w:val="2"/>
        </w:numPr>
        <w:shd w:val="clear" w:color="auto" w:fill="FFFFFF"/>
        <w:spacing w:beforeAutospacing="1" w:afterAutospacing="1"/>
        <w:ind w:left="0" w:hanging="360"/>
        <w:jc w:val="left"/>
        <w:rPr/>
      </w:pPr>
      <w:r>
        <w:rPr>
          <w:rFonts w:ascii="Times New Roman" w:hAnsi="Times New Roman"/>
          <w:vanish/>
          <w:sz w:val="24"/>
          <w:szCs w:val="24"/>
        </w:rPr>
        <w:t>Rue du 8 Mai, 27690 Léry</w:t>
      </w:r>
    </w:p>
    <w:sectPr>
      <w:headerReference w:type="default" r:id="rId5"/>
      <w:footerReference w:type="default" r:id="rId6"/>
      <w:type w:val="nextPage"/>
      <w:pgSz w:w="11906" w:h="16838"/>
      <w:pgMar w:left="567" w:right="567" w:header="284" w:top="567" w:footer="851" w:bottom="90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BoldItalic">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Calibri">
    <w:charset w:val="01"/>
    <w:family w:val="roman"/>
    <w:pitch w:val="variable"/>
  </w:font>
  <w:font w:name="Comic Sans MS">
    <w:charset w:val="01"/>
    <w:family w:val="roman"/>
    <w:pitch w:val="variable"/>
  </w:font>
  <w:font w:name="Segoe UI">
    <w:charset w:val="01"/>
    <w:family w:val="roman"/>
    <w:pitch w:val="variable"/>
  </w:font>
  <w:font w:name="Cambri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1008" w:hanging="0"/>
      <w:jc w:val="center"/>
      <w:rPr>
        <w:rFonts w:ascii="Comic Sans MS" w:hAnsi="Comic Sans MS"/>
        <w:b/>
        <w:b/>
        <w:bCs/>
        <w:color w:val="0000FF"/>
        <w:sz w:val="18"/>
        <w:szCs w:val="18"/>
      </w:rPr>
    </w:pPr>
    <w:r>
      <w:rPr>
        <w:rFonts w:ascii="Comic Sans MS" w:hAnsi="Comic Sans MS"/>
        <w:b/>
        <w:bCs/>
        <w:color w:val="0000FF"/>
        <w:sz w:val="18"/>
        <w:szCs w:val="18"/>
      </w:rPr>
      <w:t>Ecole de plongée sous Marine AAC Petit Couronne</w:t>
    </w:r>
  </w:p>
  <w:p>
    <w:pPr>
      <w:pStyle w:val="Normal"/>
      <w:ind w:right="-1008" w:hanging="0"/>
      <w:jc w:val="center"/>
      <w:rPr>
        <w:rFonts w:ascii="Comic Sans MS" w:hAnsi="Comic Sans MS"/>
        <w:color w:val="0000FF"/>
        <w:sz w:val="18"/>
        <w:szCs w:val="18"/>
      </w:rPr>
    </w:pPr>
    <w:r>
      <w:rPr>
        <w:rFonts w:ascii="Comic Sans MS" w:hAnsi="Comic Sans MS"/>
        <w:color w:val="0000FF"/>
        <w:sz w:val="18"/>
        <w:szCs w:val="18"/>
      </w:rPr>
      <w:t>Piscine municipale l’Archipel Rue de la Pierre Naudin 76650 Petit Couronne</w:t>
    </w:r>
  </w:p>
  <w:p>
    <w:pPr>
      <w:pStyle w:val="Normal"/>
      <w:ind w:right="-1008" w:hanging="0"/>
      <w:jc w:val="center"/>
      <w:rPr>
        <w:rFonts w:ascii="Comic Sans MS" w:hAnsi="Comic Sans MS"/>
        <w:color w:val="0000FF"/>
        <w:sz w:val="18"/>
        <w:szCs w:val="18"/>
      </w:rPr>
    </w:pPr>
    <w:r>
      <w:rPr>
        <w:rFonts w:ascii="Comic Sans MS" w:hAnsi="Comic Sans MS"/>
        <w:color w:val="0000FF"/>
        <w:sz w:val="18"/>
        <w:szCs w:val="18"/>
      </w:rPr>
      <w:t>Association régie par la loi du 1</w:t>
    </w:r>
    <w:r>
      <w:rPr>
        <w:rFonts w:ascii="Comic Sans MS" w:hAnsi="Comic Sans MS"/>
        <w:color w:val="0000FF"/>
        <w:sz w:val="18"/>
        <w:szCs w:val="18"/>
        <w:vertAlign w:val="superscript"/>
      </w:rPr>
      <w:t>er</w:t>
    </w:r>
    <w:r>
      <w:rPr>
        <w:rFonts w:ascii="Comic Sans MS" w:hAnsi="Comic Sans MS"/>
        <w:color w:val="0000FF"/>
        <w:sz w:val="18"/>
        <w:szCs w:val="18"/>
      </w:rPr>
      <w:t xml:space="preserve"> juillet 1901, décret du 16 août 1901</w:t>
    </w:r>
  </w:p>
  <w:p>
    <w:pPr>
      <w:pStyle w:val="Normal"/>
      <w:ind w:right="-1008" w:hanging="0"/>
      <w:jc w:val="center"/>
      <w:rPr>
        <w:color w:val="0000FF"/>
        <w:sz w:val="20"/>
        <w:szCs w:val="20"/>
      </w:rPr>
    </w:pPr>
    <w:r>
      <w:rPr>
        <w:rFonts w:ascii="Comic Sans MS" w:hAnsi="Comic Sans MS"/>
        <w:color w:val="0000FF"/>
        <w:sz w:val="18"/>
        <w:szCs w:val="18"/>
      </w:rPr>
      <w:t>Club FFESSM n° 22760033, agréé Jeunesse et sports n° 7659736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r>
      <mc:AlternateContent>
        <mc:Choice Requires="wps">
          <w:drawing>
            <wp:anchor behindDoc="0" distT="0" distB="0" distL="89535" distR="89535" simplePos="0" locked="0" layoutInCell="1" allowOverlap="1" relativeHeight="9">
              <wp:simplePos x="0" y="0"/>
              <wp:positionH relativeFrom="page">
                <wp:posOffset>5288915</wp:posOffset>
              </wp:positionH>
              <wp:positionV relativeFrom="page">
                <wp:posOffset>228600</wp:posOffset>
              </wp:positionV>
              <wp:extent cx="2134235" cy="175260"/>
              <wp:effectExtent l="0" t="0" r="0" b="0"/>
              <wp:wrapSquare wrapText="largest"/>
              <wp:docPr id="5" name="Cadre1"/>
              <a:graphic xmlns:a="http://schemas.openxmlformats.org/drawingml/2006/main">
                <a:graphicData uri="http://schemas.microsoft.com/office/word/2010/wordprocessingShape">
                  <wps:wsp>
                    <wps:cNvSpPr txBox="1"/>
                    <wps:spPr>
                      <a:xfrm>
                        <a:off x="0" y="0"/>
                        <a:ext cx="2134235" cy="175260"/>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68.05pt;height:13.8pt;mso-wrap-distance-left:7.05pt;mso-wrap-distance-right:7.05pt;mso-wrap-distance-top:0pt;mso-wrap-distance-bottom:0pt;margin-top:18pt;mso-position-vertical-relative:page;margin-left:416.45pt;mso-position-horizontal-relative:page">
              <v:fill opacity="0f"/>
              <v:textbox inset="0in,0in,0in,0in">
                <w:txbxContent>
                  <w:p>
                    <w:pPr>
                      <w:pStyle w:val="Normal"/>
                      <w:pBdr/>
                      <w:rPr/>
                    </w:pPr>
                    <w:r>
                      <w:rPr/>
                    </w:r>
                  </w:p>
                </w:txbxContent>
              </v:textbox>
              <w10:wrap type="square" side="largest"/>
            </v:rect>
          </w:pict>
        </mc:Fallback>
      </mc:AlternateContent>
    </w:r>
  </w:p>
  <w:p>
    <w:pPr>
      <w:pStyle w:val="Entte"/>
      <w:rPr/>
    </w:pPr>
    <w:r>
      <w:rPr/>
    </w:r>
  </w:p>
  <w:p>
    <w:pPr>
      <w:pStyle w:val="Entte"/>
      <w:rPr/>
    </w:pPr>
    <w:r>
      <w:rPr/>
    </w:r>
  </w:p>
  <w:p>
    <w:pPr>
      <w:pStyle w:val="Normal"/>
      <w:rPr>
        <w:rFonts w:ascii="Comic Sans MS" w:hAnsi="Comic Sans MS"/>
        <w:b/>
        <w:b/>
        <w:bCs/>
        <w:color w:val="0066FF"/>
        <w:sz w:val="40"/>
        <w:szCs w:val="40"/>
      </w:rPr>
    </w:pPr>
    <w:r>
      <w:rPr>
        <w:rFonts w:ascii="Comic Sans MS" w:hAnsi="Comic Sans MS"/>
        <w:b/>
        <w:bCs/>
        <w:color w:val="0066FF"/>
        <w:sz w:val="40"/>
        <w:szCs w:val="40"/>
      </w:rPr>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sz w:val="28"/>
        <w:rFonts w:cs="Helvetic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b/>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4110"/>
    <w:pPr>
      <w:widowControl/>
      <w:bidi w:val="0"/>
      <w:jc w:val="left"/>
    </w:pPr>
    <w:rPr>
      <w:rFonts w:eastAsia="Batang" w:ascii="Times New Roman" w:hAnsi="Times New Roman" w:cs="Times New Roman"/>
      <w:color w:val="auto"/>
      <w:sz w:val="24"/>
      <w:szCs w:val="24"/>
      <w:lang w:val="fr-FR" w:eastAsia="fr-FR" w:bidi="ar-SA"/>
    </w:rPr>
  </w:style>
  <w:style w:type="paragraph" w:styleId="Titre1">
    <w:name w:val="Heading 1"/>
    <w:basedOn w:val="Normal"/>
    <w:next w:val="Normal"/>
    <w:qFormat/>
    <w:rsid w:val="005865a2"/>
    <w:pPr>
      <w:keepNext/>
      <w:spacing w:before="240" w:after="60"/>
      <w:outlineLvl w:val="0"/>
    </w:pPr>
    <w:rPr>
      <w:rFonts w:ascii="Arial" w:hAnsi="Arial" w:cs="Arial"/>
      <w:b/>
      <w:bCs/>
      <w:sz w:val="32"/>
      <w:szCs w:val="32"/>
    </w:rPr>
  </w:style>
  <w:style w:type="paragraph" w:styleId="Titre2">
    <w:name w:val="Heading 2"/>
    <w:basedOn w:val="Normal"/>
    <w:next w:val="Normal"/>
    <w:qFormat/>
    <w:rsid w:val="005865a2"/>
    <w:pPr>
      <w:keepNext/>
      <w:jc w:val="both"/>
      <w:outlineLvl w:val="1"/>
    </w:pPr>
    <w:rPr>
      <w:rFonts w:ascii="Times-BoldItalic" w:hAnsi="Times-BoldItalic" w:eastAsia="Calibri"/>
      <w:b/>
      <w:bCs/>
      <w:i/>
      <w:iCs/>
      <w:color w:val="FF0000"/>
      <w:sz w:val="36"/>
      <w:szCs w:val="36"/>
      <w:lang w:eastAsia="en-US"/>
    </w:rPr>
  </w:style>
  <w:style w:type="character" w:styleId="DefaultParagraphFont" w:default="1">
    <w:name w:val="Default Paragraph Font"/>
    <w:uiPriority w:val="1"/>
    <w:semiHidden/>
    <w:unhideWhenUsed/>
    <w:qFormat/>
    <w:rPr/>
  </w:style>
  <w:style w:type="character" w:styleId="From2" w:customStyle="1">
    <w:name w:val="from2"/>
    <w:basedOn w:val="DefaultParagraphFont"/>
    <w:qFormat/>
    <w:rsid w:val="005865a2"/>
    <w:rPr/>
  </w:style>
  <w:style w:type="character" w:styleId="LienInternet">
    <w:name w:val="Lien Internet"/>
    <w:unhideWhenUsed/>
    <w:rsid w:val="005865a2"/>
    <w:rPr>
      <w:color w:val="0000FF"/>
      <w:u w:val="single"/>
    </w:rPr>
  </w:style>
  <w:style w:type="character" w:styleId="Pagenumber">
    <w:name w:val="page number"/>
    <w:basedOn w:val="DefaultParagraphFont"/>
    <w:qFormat/>
    <w:rsid w:val="00646848"/>
    <w:rPr/>
  </w:style>
  <w:style w:type="character" w:styleId="Strong">
    <w:name w:val="Strong"/>
    <w:uiPriority w:val="22"/>
    <w:qFormat/>
    <w:rsid w:val="00a34815"/>
    <w:rPr>
      <w:b/>
      <w:bCs/>
    </w:rPr>
  </w:style>
  <w:style w:type="character" w:styleId="Number" w:customStyle="1">
    <w:name w:val="number"/>
    <w:basedOn w:val="DefaultParagraphFont"/>
    <w:qFormat/>
    <w:rsid w:val="00a34815"/>
    <w:rPr/>
  </w:style>
  <w:style w:type="character" w:styleId="Actionright" w:customStyle="1">
    <w:name w:val="actionright"/>
    <w:basedOn w:val="DefaultParagraphFont"/>
    <w:qFormat/>
    <w:rsid w:val="00a34815"/>
    <w:rPr/>
  </w:style>
  <w:style w:type="character" w:styleId="Datelight" w:customStyle="1">
    <w:name w:val="datelight"/>
    <w:basedOn w:val="DefaultParagraphFont"/>
    <w:qFormat/>
    <w:rsid w:val="00a34815"/>
    <w:rPr/>
  </w:style>
  <w:style w:type="character" w:styleId="Datefull" w:customStyle="1">
    <w:name w:val="datefull"/>
    <w:basedOn w:val="DefaultParagraphFont"/>
    <w:qFormat/>
    <w:rsid w:val="00a34815"/>
    <w:rPr/>
  </w:style>
  <w:style w:type="character" w:styleId="Name2" w:customStyle="1">
    <w:name w:val="name2"/>
    <w:basedOn w:val="DefaultParagraphFont"/>
    <w:qFormat/>
    <w:rsid w:val="00a34815"/>
    <w:rPr/>
  </w:style>
  <w:style w:type="character" w:styleId="TextedebullesCar" w:customStyle="1">
    <w:name w:val="Texte de bulles Car"/>
    <w:basedOn w:val="DefaultParagraphFont"/>
    <w:link w:val="Textedebulles"/>
    <w:uiPriority w:val="99"/>
    <w:semiHidden/>
    <w:qFormat/>
    <w:rsid w:val="00114210"/>
    <w:rPr>
      <w:rFonts w:ascii="Tahoma" w:hAnsi="Tahoma" w:eastAsia="Batang" w:cs="Tahoma"/>
      <w:sz w:val="16"/>
      <w:szCs w:val="16"/>
    </w:rPr>
  </w:style>
  <w:style w:type="character" w:styleId="Allowtextselection" w:customStyle="1">
    <w:name w:val="allowtextselection"/>
    <w:basedOn w:val="DefaultParagraphFont"/>
    <w:qFormat/>
    <w:rsid w:val="003a5c5d"/>
    <w:rPr/>
  </w:style>
  <w:style w:type="character" w:styleId="ListLabel1">
    <w:name w:val="ListLabel 1"/>
    <w:qFormat/>
    <w:rPr>
      <w:rFonts w:ascii="Times New Roman" w:hAnsi="Times New Roman" w:eastAsia="Calibri" w:cs="Helvetica"/>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rFonts w:ascii="Times New Roman" w:hAnsi="Times New Roman"/>
      <w:sz w:val="24"/>
    </w:rPr>
  </w:style>
  <w:style w:type="character" w:styleId="ListLabel25">
    <w:name w:val="ListLabel 25"/>
    <w:qFormat/>
    <w:rPr>
      <w:b/>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rsid w:val="007544b6"/>
    <w:pPr>
      <w:tabs>
        <w:tab w:val="center" w:pos="4536" w:leader="none"/>
        <w:tab w:val="right" w:pos="9072" w:leader="none"/>
      </w:tabs>
    </w:pPr>
    <w:rPr/>
  </w:style>
  <w:style w:type="paragraph" w:styleId="Pieddepage">
    <w:name w:val="Footer"/>
    <w:basedOn w:val="Normal"/>
    <w:rsid w:val="007544b6"/>
    <w:pPr>
      <w:tabs>
        <w:tab w:val="center" w:pos="4536" w:leader="none"/>
        <w:tab w:val="right" w:pos="9072" w:leader="none"/>
      </w:tabs>
    </w:pPr>
    <w:rPr/>
  </w:style>
  <w:style w:type="paragraph" w:styleId="HTMLPreformatted">
    <w:name w:val="HTML Preformatted"/>
    <w:basedOn w:val="Normal"/>
    <w:unhideWhenUsed/>
    <w:qFormat/>
    <w:rsid w:val="005865a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ListParagraph">
    <w:name w:val="List Paragraph"/>
    <w:basedOn w:val="Normal"/>
    <w:qFormat/>
    <w:rsid w:val="005865a2"/>
    <w:pPr>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semiHidden/>
    <w:unhideWhenUsed/>
    <w:qFormat/>
    <w:rsid w:val="00a34815"/>
    <w:pPr>
      <w:spacing w:beforeAutospacing="1" w:afterAutospacing="1"/>
    </w:pPr>
    <w:rPr>
      <w:rFonts w:eastAsia="Times New Roman"/>
    </w:rPr>
  </w:style>
  <w:style w:type="paragraph" w:styleId="Townsign1" w:customStyle="1">
    <w:name w:val="townsign1"/>
    <w:basedOn w:val="Normal"/>
    <w:qFormat/>
    <w:rsid w:val="00a34815"/>
    <w:pPr>
      <w:pBdr>
        <w:top w:val="single" w:sz="18" w:space="2" w:color="FF0000"/>
        <w:left w:val="single" w:sz="18" w:space="6" w:color="FF0000"/>
        <w:bottom w:val="single" w:sz="18" w:space="2" w:color="FF0000"/>
        <w:right w:val="single" w:sz="18" w:space="6" w:color="FF0000"/>
      </w:pBdr>
      <w:shd w:val="clear" w:color="auto" w:fill="FFFFFF"/>
      <w:spacing w:before="75" w:after="0"/>
      <w:ind w:left="1875" w:hanging="0"/>
    </w:pPr>
    <w:rPr>
      <w:rFonts w:eastAsia="Times New Roman"/>
    </w:rPr>
  </w:style>
  <w:style w:type="paragraph" w:styleId="BalloonText">
    <w:name w:val="Balloon Text"/>
    <w:basedOn w:val="Normal"/>
    <w:link w:val="TextedebullesCar"/>
    <w:uiPriority w:val="99"/>
    <w:semiHidden/>
    <w:unhideWhenUsed/>
    <w:qFormat/>
    <w:rsid w:val="0011421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5865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Ombrageclair1">
    <w:name w:val="Ombrage clair1"/>
    <w:basedOn w:val="TableauNormal"/>
    <w:uiPriority w:val="60"/>
    <w:rsid w:val="004e747c"/>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ev27@gmail.com"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AF87-6051-45E1-9E5E-4CF430FC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LibreOffice/5.1.4.2$Linux_X86_64 LibreOffice_project/10m0$Build-2</Application>
  <Pages>4</Pages>
  <Words>443</Words>
  <Characters>2283</Characters>
  <CharactersWithSpaces>2793</CharactersWithSpaces>
  <Paragraphs>49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2015-10-21T18:00:00Z</dcterms:created>
  <dc:creator>philippe</dc:creator>
  <dc:description/>
  <dc:language>fr-FR</dc:language>
  <cp:lastModifiedBy/>
  <cp:lastPrinted>2007-02-07T19:57:00Z</cp:lastPrinted>
  <dcterms:modified xsi:type="dcterms:W3CDTF">2017-11-04T17:50:21Z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-922751567</vt:i4>
  </property>
  <property fmtid="{D5CDD505-2E9C-101B-9397-08002B2CF9AE}" pid="10" name="_AuthorEmail">
    <vt:lpwstr>christian.tampigny@renault.com</vt:lpwstr>
  </property>
  <property fmtid="{D5CDD505-2E9C-101B-9397-08002B2CF9AE}" pid="11" name="_AuthorEmailDisplayName">
    <vt:lpwstr>TAMPIGNY Christian</vt:lpwstr>
  </property>
  <property fmtid="{D5CDD505-2E9C-101B-9397-08002B2CF9AE}" pid="12" name="_EmailSubject">
    <vt:lpwstr>4°manches championnat de Normandie NEV Classe I.II  Lery pont de l'Arche</vt:lpwstr>
  </property>
  <property fmtid="{D5CDD505-2E9C-101B-9397-08002B2CF9AE}" pid="13" name="_NewReviewCycle">
    <vt:lpwstr/>
  </property>
  <property fmtid="{D5CDD505-2E9C-101B-9397-08002B2CF9AE}" pid="14" name="_PreviousAdHocReviewCycleID">
    <vt:i4>-2116856746</vt:i4>
  </property>
  <property fmtid="{D5CDD505-2E9C-101B-9397-08002B2CF9AE}" pid="15" name="_ReviewingToolsShownOnce">
    <vt:lpwstr/>
  </property>
</Properties>
</file>